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7487C">
      <w:pPr>
        <w:spacing w:line="242" w:lineRule="auto"/>
        <w:rPr>
          <w:rFonts w:ascii="Arial"/>
          <w:sz w:val="21"/>
        </w:rPr>
      </w:pPr>
    </w:p>
    <w:p w14:paraId="7671E19D">
      <w:pPr>
        <w:spacing w:line="243" w:lineRule="auto"/>
        <w:rPr>
          <w:rFonts w:ascii="Arial"/>
          <w:sz w:val="21"/>
        </w:rPr>
      </w:pPr>
    </w:p>
    <w:p w14:paraId="6DABF5A7">
      <w:pPr>
        <w:spacing w:before="143" w:line="210" w:lineRule="auto"/>
        <w:ind w:left="147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15"/>
          <w:sz w:val="44"/>
          <w:szCs w:val="44"/>
        </w:rPr>
        <w:t>内蒙古自治区超比例安排残疾人</w:t>
      </w:r>
    </w:p>
    <w:p w14:paraId="6A59A123">
      <w:pPr>
        <w:spacing w:line="219" w:lineRule="auto"/>
        <w:ind w:left="23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9"/>
          <w:sz w:val="44"/>
          <w:szCs w:val="44"/>
        </w:rPr>
        <w:t>就业奖励办法(试行)</w:t>
      </w:r>
    </w:p>
    <w:bookmarkEnd w:id="0"/>
    <w:p w14:paraId="3280DC90">
      <w:pPr>
        <w:spacing w:line="285" w:lineRule="auto"/>
        <w:rPr>
          <w:rFonts w:ascii="Arial"/>
          <w:sz w:val="21"/>
        </w:rPr>
      </w:pPr>
    </w:p>
    <w:p w14:paraId="6F7C069C">
      <w:pPr>
        <w:spacing w:line="286" w:lineRule="auto"/>
        <w:rPr>
          <w:rFonts w:ascii="Arial"/>
          <w:sz w:val="21"/>
        </w:rPr>
      </w:pPr>
    </w:p>
    <w:p w14:paraId="4028ADEE">
      <w:pPr>
        <w:spacing w:before="97" w:line="222" w:lineRule="auto"/>
        <w:ind w:left="357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第一章</w:t>
      </w:r>
      <w:r>
        <w:rPr>
          <w:rFonts w:ascii="黑体" w:hAnsi="黑体" w:eastAsia="黑体" w:cs="黑体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z w:val="30"/>
          <w:szCs w:val="30"/>
        </w:rPr>
        <w:t>总则</w:t>
      </w:r>
    </w:p>
    <w:p w14:paraId="09DD5E02">
      <w:pPr>
        <w:pStyle w:val="2"/>
        <w:spacing w:before="201" w:line="291" w:lineRule="auto"/>
        <w:ind w:right="78" w:firstLine="66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第一条</w:t>
      </w:r>
      <w:r>
        <w:rPr>
          <w:rFonts w:ascii="黑体" w:hAnsi="黑体" w:eastAsia="黑体" w:cs="黑体"/>
          <w:spacing w:val="-1"/>
          <w:sz w:val="30"/>
          <w:szCs w:val="30"/>
        </w:rPr>
        <w:t xml:space="preserve">  </w:t>
      </w:r>
      <w:r>
        <w:rPr>
          <w:spacing w:val="-1"/>
          <w:sz w:val="30"/>
          <w:szCs w:val="30"/>
        </w:rPr>
        <w:t>为鼓励用人单位超比例安排残疾人</w:t>
      </w:r>
      <w:r>
        <w:rPr>
          <w:spacing w:val="-2"/>
          <w:sz w:val="30"/>
          <w:szCs w:val="30"/>
        </w:rPr>
        <w:t>就业，根据《残疾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人就业条例》《内蒙古自治区按比例安排残疾人就业办法》(内</w:t>
      </w:r>
      <w:r>
        <w:rPr>
          <w:spacing w:val="9"/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蒙古自治区人民政府令第180号),制定本办法。</w:t>
      </w:r>
    </w:p>
    <w:p w14:paraId="08E12E53">
      <w:pPr>
        <w:pStyle w:val="2"/>
        <w:spacing w:before="172" w:line="299" w:lineRule="auto"/>
        <w:ind w:right="46" w:firstLine="66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第二条</w:t>
      </w:r>
      <w:r>
        <w:rPr>
          <w:rFonts w:ascii="黑体" w:hAnsi="黑体" w:eastAsia="黑体" w:cs="黑体"/>
          <w:spacing w:val="11"/>
          <w:sz w:val="30"/>
          <w:szCs w:val="30"/>
        </w:rPr>
        <w:t xml:space="preserve">  </w:t>
      </w:r>
      <w:r>
        <w:rPr>
          <w:spacing w:val="11"/>
          <w:sz w:val="30"/>
          <w:szCs w:val="30"/>
        </w:rPr>
        <w:t>本办法适用于除财政拨款单位和已享受增值税退税</w:t>
      </w:r>
      <w:r>
        <w:rPr>
          <w:sz w:val="30"/>
          <w:szCs w:val="30"/>
        </w:rPr>
        <w:t xml:space="preserve"> 政策的集中安置残疾人就业单位以外的，在内蒙古自治区内执行按</w:t>
      </w:r>
      <w:r>
        <w:rPr>
          <w:spacing w:val="12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比例安排残疾人就业政策的用人单位。</w:t>
      </w:r>
    </w:p>
    <w:p w14:paraId="4D5C3810">
      <w:pPr>
        <w:pStyle w:val="2"/>
        <w:spacing w:before="202" w:line="344" w:lineRule="auto"/>
        <w:ind w:right="47" w:firstLine="659"/>
        <w:jc w:val="both"/>
        <w:rPr>
          <w:sz w:val="25"/>
          <w:szCs w:val="25"/>
        </w:rPr>
      </w:pPr>
      <w:r>
        <w:rPr>
          <w:spacing w:val="17"/>
          <w:sz w:val="30"/>
          <w:szCs w:val="30"/>
        </w:rPr>
        <w:t xml:space="preserve">集中安置残疾人就业单位，是指盲人按摩机构安置残疾人5 </w:t>
      </w:r>
      <w:r>
        <w:rPr>
          <w:spacing w:val="6"/>
          <w:sz w:val="30"/>
          <w:szCs w:val="30"/>
        </w:rPr>
        <w:t>人及以上、其他单位安置残疾人10人及以上且占单位职工总数25%</w:t>
      </w:r>
      <w:r>
        <w:rPr>
          <w:sz w:val="30"/>
          <w:szCs w:val="30"/>
        </w:rPr>
        <w:t xml:space="preserve"> 以上的单位。财政拨款单位包括行政机关、公益一类和公益二类事</w:t>
      </w:r>
      <w:r>
        <w:rPr>
          <w:spacing w:val="14"/>
          <w:sz w:val="30"/>
          <w:szCs w:val="30"/>
        </w:rPr>
        <w:t xml:space="preserve"> </w:t>
      </w:r>
      <w:r>
        <w:rPr>
          <w:spacing w:val="24"/>
          <w:sz w:val="25"/>
          <w:szCs w:val="25"/>
        </w:rPr>
        <w:t>业单位</w:t>
      </w:r>
      <w:r>
        <w:rPr>
          <w:spacing w:val="-64"/>
          <w:sz w:val="25"/>
          <w:szCs w:val="25"/>
        </w:rPr>
        <w:t xml:space="preserve"> </w:t>
      </w:r>
      <w:r>
        <w:rPr>
          <w:spacing w:val="24"/>
          <w:sz w:val="25"/>
          <w:szCs w:val="25"/>
        </w:rPr>
        <w:t>。</w:t>
      </w:r>
    </w:p>
    <w:p w14:paraId="335F009D">
      <w:pPr>
        <w:pStyle w:val="2"/>
        <w:spacing w:before="37" w:line="336" w:lineRule="auto"/>
        <w:ind w:right="39" w:firstLine="664"/>
        <w:jc w:val="both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第三条</w:t>
      </w:r>
      <w:r>
        <w:rPr>
          <w:rFonts w:ascii="黑体" w:hAnsi="黑体" w:eastAsia="黑体" w:cs="黑体"/>
          <w:sz w:val="30"/>
          <w:szCs w:val="30"/>
        </w:rPr>
        <w:t xml:space="preserve">  </w:t>
      </w:r>
      <w:r>
        <w:rPr>
          <w:sz w:val="30"/>
          <w:szCs w:val="30"/>
        </w:rPr>
        <w:t>本办法所称残疾人，是指符合法定就业年龄，具有内</w:t>
      </w:r>
      <w:r>
        <w:rPr>
          <w:spacing w:val="3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蒙古自治区户籍，并持有《中华人民共和国残疾人证》或《中华人</w:t>
      </w:r>
      <w:r>
        <w:rPr>
          <w:spacing w:val="18"/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民共和国残疾军人证》(1-8级)的人员。</w:t>
      </w:r>
    </w:p>
    <w:p w14:paraId="25934388">
      <w:pPr>
        <w:spacing w:before="1" w:line="221" w:lineRule="auto"/>
        <w:ind w:left="26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第二章</w:t>
      </w:r>
      <w:r>
        <w:rPr>
          <w:rFonts w:ascii="黑体" w:hAnsi="黑体" w:eastAsia="黑体" w:cs="黑体"/>
          <w:spacing w:val="2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奖励对象及其条件</w:t>
      </w:r>
    </w:p>
    <w:p w14:paraId="517E867C">
      <w:pPr>
        <w:pStyle w:val="2"/>
        <w:spacing w:before="176" w:line="311" w:lineRule="auto"/>
        <w:ind w:firstLine="664"/>
        <w:rPr>
          <w:sz w:val="25"/>
          <w:szCs w:val="25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第四条</w:t>
      </w:r>
      <w:r>
        <w:rPr>
          <w:rFonts w:ascii="黑体" w:hAnsi="黑体" w:eastAsia="黑体" w:cs="黑体"/>
          <w:spacing w:val="12"/>
          <w:sz w:val="30"/>
          <w:szCs w:val="30"/>
        </w:rPr>
        <w:t xml:space="preserve">  </w:t>
      </w:r>
      <w:r>
        <w:rPr>
          <w:spacing w:val="12"/>
          <w:sz w:val="30"/>
          <w:szCs w:val="30"/>
        </w:rPr>
        <w:t>奖励对象为安排残疾人就业人数超过本单位在职职</w:t>
      </w:r>
      <w:r>
        <w:rPr>
          <w:spacing w:val="18"/>
          <w:sz w:val="30"/>
          <w:szCs w:val="30"/>
        </w:rPr>
        <w:t xml:space="preserve"> </w:t>
      </w:r>
      <w:r>
        <w:rPr>
          <w:spacing w:val="37"/>
          <w:sz w:val="30"/>
          <w:szCs w:val="30"/>
        </w:rPr>
        <w:t>工总数1</w:t>
      </w:r>
      <w:r>
        <w:rPr>
          <w:spacing w:val="-83"/>
          <w:sz w:val="30"/>
          <w:szCs w:val="30"/>
        </w:rPr>
        <w:t xml:space="preserve"> </w:t>
      </w:r>
      <w:r>
        <w:rPr>
          <w:spacing w:val="37"/>
          <w:sz w:val="30"/>
          <w:szCs w:val="30"/>
        </w:rPr>
        <w:t>.</w:t>
      </w:r>
      <w:r>
        <w:rPr>
          <w:spacing w:val="-86"/>
          <w:sz w:val="30"/>
          <w:szCs w:val="30"/>
        </w:rPr>
        <w:t xml:space="preserve"> </w:t>
      </w:r>
      <w:r>
        <w:rPr>
          <w:spacing w:val="37"/>
          <w:sz w:val="30"/>
          <w:szCs w:val="30"/>
        </w:rPr>
        <w:t>5%(不含1</w:t>
      </w:r>
      <w:r>
        <w:rPr>
          <w:spacing w:val="-83"/>
          <w:sz w:val="30"/>
          <w:szCs w:val="30"/>
        </w:rPr>
        <w:t xml:space="preserve"> </w:t>
      </w:r>
      <w:r>
        <w:rPr>
          <w:spacing w:val="37"/>
          <w:sz w:val="30"/>
          <w:szCs w:val="30"/>
        </w:rPr>
        <w:t>.</w:t>
      </w:r>
      <w:r>
        <w:rPr>
          <w:spacing w:val="-87"/>
          <w:sz w:val="30"/>
          <w:szCs w:val="30"/>
        </w:rPr>
        <w:t xml:space="preserve"> </w:t>
      </w:r>
      <w:r>
        <w:rPr>
          <w:spacing w:val="37"/>
          <w:sz w:val="30"/>
          <w:szCs w:val="30"/>
        </w:rPr>
        <w:t>5%),超出部</w:t>
      </w:r>
      <w:r>
        <w:rPr>
          <w:spacing w:val="36"/>
          <w:sz w:val="30"/>
          <w:szCs w:val="30"/>
        </w:rPr>
        <w:t>分为1人以上(含1人)的用</w:t>
      </w:r>
      <w:r>
        <w:rPr>
          <w:sz w:val="30"/>
          <w:szCs w:val="30"/>
        </w:rPr>
        <w:t xml:space="preserve"> </w:t>
      </w:r>
      <w:r>
        <w:rPr>
          <w:spacing w:val="24"/>
          <w:sz w:val="25"/>
          <w:szCs w:val="25"/>
        </w:rPr>
        <w:t>人单位</w:t>
      </w:r>
      <w:r>
        <w:rPr>
          <w:spacing w:val="-64"/>
          <w:sz w:val="25"/>
          <w:szCs w:val="25"/>
        </w:rPr>
        <w:t xml:space="preserve"> </w:t>
      </w:r>
      <w:r>
        <w:rPr>
          <w:spacing w:val="24"/>
          <w:sz w:val="25"/>
          <w:szCs w:val="25"/>
        </w:rPr>
        <w:t>。</w:t>
      </w:r>
    </w:p>
    <w:p w14:paraId="5AAB89ED">
      <w:pPr>
        <w:pStyle w:val="2"/>
        <w:spacing w:before="222" w:line="289" w:lineRule="auto"/>
        <w:ind w:right="67" w:firstLine="66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第五条</w:t>
      </w:r>
      <w:r>
        <w:rPr>
          <w:rFonts w:ascii="黑体" w:hAnsi="黑体" w:eastAsia="黑体" w:cs="黑体"/>
          <w:spacing w:val="10"/>
          <w:sz w:val="30"/>
          <w:szCs w:val="30"/>
        </w:rPr>
        <w:t xml:space="preserve">  </w:t>
      </w:r>
      <w:r>
        <w:rPr>
          <w:spacing w:val="10"/>
          <w:sz w:val="30"/>
          <w:szCs w:val="30"/>
        </w:rPr>
        <w:t>用人单位依法以劳务派遣方式接受残疾人就业的，</w:t>
      </w:r>
      <w:r>
        <w:rPr>
          <w:spacing w:val="5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由派遣单位和接受单位签订协议后，计入其</w:t>
      </w:r>
      <w:r>
        <w:rPr>
          <w:spacing w:val="1"/>
          <w:sz w:val="30"/>
          <w:szCs w:val="30"/>
        </w:rPr>
        <w:t>中一方安排残疾人就业</w:t>
      </w:r>
    </w:p>
    <w:p w14:paraId="586C12F3">
      <w:pPr>
        <w:spacing w:line="289" w:lineRule="auto"/>
        <w:rPr>
          <w:sz w:val="30"/>
          <w:szCs w:val="30"/>
        </w:rPr>
        <w:sectPr>
          <w:footerReference r:id="rId5" w:type="default"/>
          <w:pgSz w:w="11900" w:h="16820"/>
          <w:pgMar w:top="1429" w:right="1662" w:bottom="1117" w:left="1420" w:header="0" w:footer="726" w:gutter="0"/>
          <w:cols w:space="720" w:num="1"/>
        </w:sectPr>
      </w:pPr>
    </w:p>
    <w:p w14:paraId="7F4ABF65">
      <w:pPr>
        <w:spacing w:line="294" w:lineRule="auto"/>
        <w:rPr>
          <w:rFonts w:ascii="Arial"/>
          <w:sz w:val="21"/>
        </w:rPr>
      </w:pPr>
    </w:p>
    <w:p w14:paraId="1E752AA2">
      <w:pPr>
        <w:spacing w:line="294" w:lineRule="auto"/>
        <w:rPr>
          <w:rFonts w:ascii="Arial"/>
          <w:sz w:val="21"/>
        </w:rPr>
      </w:pPr>
    </w:p>
    <w:p w14:paraId="051B1DC1">
      <w:pPr>
        <w:spacing w:line="295" w:lineRule="auto"/>
        <w:rPr>
          <w:rFonts w:ascii="Arial"/>
          <w:sz w:val="21"/>
        </w:rPr>
      </w:pPr>
    </w:p>
    <w:p w14:paraId="64FC882F">
      <w:pPr>
        <w:pStyle w:val="2"/>
        <w:spacing w:before="98" w:line="354" w:lineRule="auto"/>
        <w:ind w:right="99"/>
        <w:rPr>
          <w:sz w:val="30"/>
          <w:szCs w:val="30"/>
        </w:rPr>
      </w:pPr>
      <w:r>
        <w:rPr>
          <w:spacing w:val="4"/>
          <w:sz w:val="30"/>
          <w:szCs w:val="30"/>
        </w:rPr>
        <w:t>人数和在职职工人数，不得重复计算。应与按比例安排残疾人就业</w:t>
      </w:r>
      <w:r>
        <w:rPr>
          <w:spacing w:val="12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申报单位一致。</w:t>
      </w:r>
    </w:p>
    <w:p w14:paraId="45A5B33F">
      <w:pPr>
        <w:pStyle w:val="2"/>
        <w:spacing w:before="4" w:line="325" w:lineRule="auto"/>
        <w:ind w:firstLine="634"/>
        <w:jc w:val="both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第六条</w:t>
      </w:r>
      <w:r>
        <w:rPr>
          <w:rFonts w:ascii="黑体" w:hAnsi="黑体" w:eastAsia="黑体" w:cs="黑体"/>
          <w:spacing w:val="15"/>
          <w:sz w:val="30"/>
          <w:szCs w:val="30"/>
        </w:rPr>
        <w:t xml:space="preserve">  </w:t>
      </w:r>
      <w:r>
        <w:rPr>
          <w:spacing w:val="15"/>
          <w:sz w:val="30"/>
          <w:szCs w:val="30"/>
        </w:rPr>
        <w:t>用人单位依法与残疾人职工签订劳动合同或服务协</w:t>
      </w:r>
      <w:r>
        <w:rPr>
          <w:spacing w:val="16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议，向提供正常劳动的职工支付工资不低于所在地最低工</w:t>
      </w:r>
      <w:r>
        <w:rPr>
          <w:spacing w:val="7"/>
          <w:sz w:val="30"/>
          <w:szCs w:val="30"/>
        </w:rPr>
        <w:t>资标准，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按规定参加社会保险并缴费。</w:t>
      </w:r>
    </w:p>
    <w:p w14:paraId="59C99CE6">
      <w:pPr>
        <w:spacing w:before="1" w:line="220" w:lineRule="auto"/>
        <w:ind w:left="244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第三章</w:t>
      </w:r>
      <w:r>
        <w:rPr>
          <w:rFonts w:ascii="黑体" w:hAnsi="黑体" w:eastAsia="黑体" w:cs="黑体"/>
          <w:spacing w:val="5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奖励资金来源和用途</w:t>
      </w:r>
    </w:p>
    <w:p w14:paraId="7AE49D9B">
      <w:pPr>
        <w:pStyle w:val="2"/>
        <w:spacing w:before="153" w:line="310" w:lineRule="auto"/>
        <w:ind w:right="98" w:firstLine="63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第七条</w:t>
      </w:r>
      <w:r>
        <w:rPr>
          <w:rFonts w:ascii="黑体" w:hAnsi="黑体" w:eastAsia="黑体" w:cs="黑体"/>
          <w:spacing w:val="14"/>
          <w:sz w:val="30"/>
          <w:szCs w:val="30"/>
        </w:rPr>
        <w:t xml:space="preserve">  </w:t>
      </w:r>
      <w:r>
        <w:rPr>
          <w:spacing w:val="14"/>
          <w:sz w:val="30"/>
          <w:szCs w:val="30"/>
        </w:rPr>
        <w:t>奖励资金由用人单位所在地负责审核其残保金征缴</w:t>
      </w:r>
      <w:r>
        <w:rPr>
          <w:spacing w:val="8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事宜的残联提出列入同级预算申请，按照法定程序予以解决。自治</w:t>
      </w:r>
      <w:r>
        <w:rPr>
          <w:spacing w:val="12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区财政通过残疾人事业发展补助资金渠道，综合考虑各盟市残疾人</w:t>
      </w:r>
      <w:r>
        <w:rPr>
          <w:spacing w:val="11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就业工作任务量、残保金征缴和支出情况、工作绩效等因素，对各</w:t>
      </w:r>
      <w:r>
        <w:rPr>
          <w:spacing w:val="13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盟市给予适当补助，补助资金可用于奖励符合条件</w:t>
      </w:r>
      <w:r>
        <w:rPr>
          <w:spacing w:val="7"/>
          <w:sz w:val="30"/>
          <w:szCs w:val="30"/>
        </w:rPr>
        <w:t>的用人单位。</w:t>
      </w:r>
    </w:p>
    <w:p w14:paraId="7D6028FB">
      <w:pPr>
        <w:pStyle w:val="2"/>
        <w:spacing w:before="240" w:line="273" w:lineRule="auto"/>
        <w:ind w:right="65" w:firstLine="63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第八条</w:t>
      </w:r>
      <w:r>
        <w:rPr>
          <w:rFonts w:ascii="黑体" w:hAnsi="黑体" w:eastAsia="黑体" w:cs="黑体"/>
          <w:spacing w:val="4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>奖励资金原则上用于无障碍设施改造、购置方便残疾</w:t>
      </w:r>
      <w:r>
        <w:rPr>
          <w:spacing w:val="7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人工作的专用设备、工具及缴纳残疾人职工社会保险等。</w:t>
      </w:r>
    </w:p>
    <w:p w14:paraId="7A14B9EA">
      <w:pPr>
        <w:spacing w:before="182" w:line="222" w:lineRule="auto"/>
        <w:ind w:left="275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第四章</w:t>
      </w:r>
      <w:r>
        <w:rPr>
          <w:rFonts w:ascii="黑体" w:hAnsi="黑体" w:eastAsia="黑体" w:cs="黑体"/>
          <w:spacing w:val="4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奖励标准及金额</w:t>
      </w:r>
    </w:p>
    <w:p w14:paraId="1055E99B">
      <w:pPr>
        <w:pStyle w:val="2"/>
        <w:spacing w:before="151" w:line="284" w:lineRule="auto"/>
        <w:ind w:right="64" w:firstLine="63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第九条</w:t>
      </w:r>
      <w:r>
        <w:rPr>
          <w:rFonts w:ascii="黑体" w:hAnsi="黑体" w:eastAsia="黑体" w:cs="黑体"/>
          <w:spacing w:val="15"/>
          <w:sz w:val="30"/>
          <w:szCs w:val="30"/>
        </w:rPr>
        <w:t xml:space="preserve">  </w:t>
      </w:r>
      <w:r>
        <w:rPr>
          <w:spacing w:val="15"/>
          <w:sz w:val="30"/>
          <w:szCs w:val="30"/>
        </w:rPr>
        <w:t xml:space="preserve">奖励金额根据用人单位超比例安排残疾人数和奖励 </w:t>
      </w:r>
      <w:r>
        <w:rPr>
          <w:spacing w:val="6"/>
          <w:sz w:val="30"/>
          <w:szCs w:val="30"/>
        </w:rPr>
        <w:t>标准确定。</w:t>
      </w:r>
    </w:p>
    <w:p w14:paraId="70CDBF9D">
      <w:pPr>
        <w:pStyle w:val="2"/>
        <w:spacing w:before="137" w:line="278" w:lineRule="auto"/>
        <w:ind w:right="48" w:firstLine="63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第十条</w:t>
      </w:r>
      <w:r>
        <w:rPr>
          <w:rFonts w:ascii="黑体" w:hAnsi="黑体" w:eastAsia="黑体" w:cs="黑体"/>
          <w:spacing w:val="7"/>
          <w:sz w:val="30"/>
          <w:szCs w:val="30"/>
        </w:rPr>
        <w:t xml:space="preserve">  </w:t>
      </w:r>
      <w:r>
        <w:rPr>
          <w:spacing w:val="23"/>
          <w:sz w:val="30"/>
          <w:szCs w:val="30"/>
        </w:rPr>
        <w:t>用人单位每超额安排1名残疾人，每年按</w:t>
      </w:r>
      <w:r>
        <w:rPr>
          <w:spacing w:val="22"/>
          <w:sz w:val="30"/>
          <w:szCs w:val="30"/>
        </w:rPr>
        <w:t>照用人单</w:t>
      </w:r>
      <w:r>
        <w:rPr>
          <w:spacing w:val="1"/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位所在地月最低工资标准5倍进行奖励。</w:t>
      </w:r>
    </w:p>
    <w:p w14:paraId="704AF691">
      <w:pPr>
        <w:pStyle w:val="2"/>
        <w:spacing w:before="166" w:line="324" w:lineRule="auto"/>
        <w:ind w:right="131" w:firstLine="629"/>
        <w:rPr>
          <w:sz w:val="30"/>
          <w:szCs w:val="30"/>
        </w:rPr>
      </w:pPr>
      <w:r>
        <w:rPr>
          <w:spacing w:val="25"/>
          <w:sz w:val="30"/>
          <w:szCs w:val="30"/>
        </w:rPr>
        <w:t>超比例人数=用人单位实际安排残疾人就业人数-用人单位</w:t>
      </w:r>
      <w:r>
        <w:rPr>
          <w:spacing w:val="17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在职职工人数×1.5%。</w:t>
      </w:r>
    </w:p>
    <w:p w14:paraId="7F392FCB">
      <w:pPr>
        <w:spacing w:before="15" w:line="222" w:lineRule="auto"/>
        <w:ind w:left="242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第五章</w:t>
      </w:r>
      <w:r>
        <w:rPr>
          <w:rFonts w:ascii="黑体" w:hAnsi="黑体" w:eastAsia="黑体" w:cs="黑体"/>
          <w:spacing w:val="6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提交材料和审批程序</w:t>
      </w:r>
    </w:p>
    <w:p w14:paraId="09FC05A2">
      <w:pPr>
        <w:pStyle w:val="2"/>
        <w:spacing w:before="189" w:line="346" w:lineRule="auto"/>
        <w:ind w:right="71" w:firstLine="634"/>
        <w:rPr>
          <w:rFonts w:ascii="Arial"/>
          <w:sz w:val="21"/>
        </w:rPr>
      </w:pPr>
      <w:r>
        <w:rPr>
          <w:b/>
          <w:bCs/>
          <w:spacing w:val="20"/>
          <w:sz w:val="30"/>
          <w:szCs w:val="30"/>
        </w:rPr>
        <w:t>第十一条</w:t>
      </w:r>
      <w:r>
        <w:rPr>
          <w:spacing w:val="6"/>
          <w:sz w:val="30"/>
          <w:szCs w:val="30"/>
        </w:rPr>
        <w:t xml:space="preserve">  </w:t>
      </w:r>
      <w:r>
        <w:rPr>
          <w:spacing w:val="20"/>
          <w:sz w:val="30"/>
          <w:szCs w:val="30"/>
        </w:rPr>
        <w:t>奖励资金按年度申报，每年申报截止时间</w:t>
      </w:r>
      <w:r>
        <w:rPr>
          <w:spacing w:val="19"/>
          <w:sz w:val="30"/>
          <w:szCs w:val="30"/>
        </w:rPr>
        <w:t>为6月</w:t>
      </w:r>
      <w:r>
        <w:rPr>
          <w:sz w:val="30"/>
          <w:szCs w:val="30"/>
        </w:rPr>
        <w:t xml:space="preserve"> </w:t>
      </w:r>
      <w:r>
        <w:rPr>
          <w:spacing w:val="27"/>
          <w:sz w:val="30"/>
          <w:szCs w:val="30"/>
        </w:rPr>
        <w:t>30日。用人单位通过“全国残疾人按比例就业情况联网认证系</w:t>
      </w:r>
    </w:p>
    <w:p w14:paraId="336126C7">
      <w:pPr>
        <w:pStyle w:val="2"/>
        <w:spacing w:before="98" w:line="331" w:lineRule="auto"/>
        <w:ind w:right="92"/>
        <w:jc w:val="both"/>
        <w:rPr>
          <w:sz w:val="30"/>
          <w:szCs w:val="30"/>
        </w:rPr>
      </w:pPr>
      <w:r>
        <w:rPr>
          <w:spacing w:val="15"/>
          <w:sz w:val="30"/>
          <w:szCs w:val="30"/>
        </w:rPr>
        <w:t>统”线上申请超比例安排残疾人就业奖励。由用人单位所在地负</w:t>
      </w:r>
      <w:r>
        <w:rPr>
          <w:spacing w:val="8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责审核其残保金征缴事宜的残疾人就业服务机构，在用人单位提</w:t>
      </w:r>
      <w:r>
        <w:rPr>
          <w:spacing w:val="11"/>
          <w:sz w:val="30"/>
          <w:szCs w:val="30"/>
        </w:rPr>
        <w:t xml:space="preserve"> </w:t>
      </w:r>
      <w:r>
        <w:rPr>
          <w:spacing w:val="26"/>
          <w:sz w:val="30"/>
          <w:szCs w:val="30"/>
        </w:rPr>
        <w:t>交申请后的10个工作日内完成审核，并于每年</w:t>
      </w:r>
      <w:r>
        <w:rPr>
          <w:spacing w:val="25"/>
          <w:sz w:val="30"/>
          <w:szCs w:val="30"/>
        </w:rPr>
        <w:t>11月底前，报自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治区残疾人就业服务中心备案。用人单位因自身原因逾期或未报</w:t>
      </w:r>
      <w:r>
        <w:rPr>
          <w:spacing w:val="6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的视为自动放弃。</w:t>
      </w:r>
    </w:p>
    <w:p w14:paraId="786465B3">
      <w:pPr>
        <w:pStyle w:val="2"/>
        <w:spacing w:before="4" w:line="344" w:lineRule="auto"/>
        <w:ind w:right="92" w:firstLine="614"/>
        <w:jc w:val="both"/>
        <w:rPr>
          <w:sz w:val="30"/>
          <w:szCs w:val="30"/>
        </w:rPr>
      </w:pPr>
      <w:r>
        <w:rPr>
          <w:b/>
          <w:bCs/>
          <w:spacing w:val="15"/>
          <w:sz w:val="30"/>
          <w:szCs w:val="30"/>
        </w:rPr>
        <w:t>第十二条</w:t>
      </w:r>
      <w:r>
        <w:rPr>
          <w:spacing w:val="15"/>
          <w:sz w:val="30"/>
          <w:szCs w:val="30"/>
        </w:rPr>
        <w:t xml:space="preserve">  申报上一年度超比例安排残疾人就业奖励，按月</w:t>
      </w:r>
      <w:r>
        <w:rPr>
          <w:spacing w:val="14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计算奖励资金。次年由各级残疾人就业服务机构按年度一次性发</w:t>
      </w:r>
      <w:r>
        <w:rPr>
          <w:spacing w:val="12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放给用人单位。中央、外省、自治区级驻盟市</w:t>
      </w:r>
      <w:r>
        <w:rPr>
          <w:spacing w:val="15"/>
          <w:sz w:val="30"/>
          <w:szCs w:val="30"/>
        </w:rPr>
        <w:t>的用人单位奖励资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金，由各盟市负责发放。</w:t>
      </w:r>
    </w:p>
    <w:p w14:paraId="5DACF20C">
      <w:pPr>
        <w:spacing w:before="1" w:line="220" w:lineRule="auto"/>
        <w:ind w:left="27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第六章</w:t>
      </w:r>
      <w:r>
        <w:rPr>
          <w:rFonts w:ascii="黑体" w:hAnsi="黑体" w:eastAsia="黑体" w:cs="黑体"/>
          <w:spacing w:val="6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工作职责与监督管理</w:t>
      </w:r>
    </w:p>
    <w:p w14:paraId="39CBBFF4">
      <w:pPr>
        <w:pStyle w:val="2"/>
        <w:spacing w:before="113" w:line="311" w:lineRule="auto"/>
        <w:ind w:right="92" w:firstLine="609"/>
        <w:rPr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</w:rPr>
        <w:t xml:space="preserve">第十三条  </w:t>
      </w:r>
      <w:r>
        <w:rPr>
          <w:spacing w:val="16"/>
          <w:sz w:val="30"/>
          <w:szCs w:val="30"/>
        </w:rPr>
        <w:t>各级残联组织和残疾人就业服务机构负责超比例</w:t>
      </w:r>
      <w:r>
        <w:rPr>
          <w:spacing w:val="4"/>
          <w:sz w:val="30"/>
          <w:szCs w:val="30"/>
        </w:rPr>
        <w:t xml:space="preserve"> 安排残疾人就业奖励工作，受理申请、材料审核和资金发放等管理</w:t>
      </w:r>
      <w:r>
        <w:rPr>
          <w:spacing w:val="11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工作，监督奖励资金使用管理。</w:t>
      </w:r>
    </w:p>
    <w:p w14:paraId="20395A6D">
      <w:pPr>
        <w:pStyle w:val="2"/>
        <w:spacing w:before="103" w:line="309" w:lineRule="auto"/>
        <w:ind w:right="86" w:firstLine="609"/>
        <w:rPr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 xml:space="preserve">第十四条  </w:t>
      </w:r>
      <w:r>
        <w:rPr>
          <w:spacing w:val="5"/>
          <w:sz w:val="30"/>
          <w:szCs w:val="30"/>
        </w:rPr>
        <w:t>各级残联组织要按照《内蒙古自治区贯彻落实〈关</w:t>
      </w:r>
      <w:r>
        <w:rPr>
          <w:spacing w:val="2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于完善残疾人就业保障金制度更好促进残疾人就业</w:t>
      </w:r>
      <w:r>
        <w:rPr>
          <w:spacing w:val="4"/>
          <w:sz w:val="30"/>
          <w:szCs w:val="30"/>
        </w:rPr>
        <w:t>的总体方案〉的</w:t>
      </w:r>
      <w:r>
        <w:rPr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实施意见》(内残联发〔2021〕10号)要求，主动对接同级财政</w:t>
      </w:r>
      <w:r>
        <w:rPr>
          <w:spacing w:val="7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部门做好资金保障。</w:t>
      </w:r>
    </w:p>
    <w:p w14:paraId="55F8DB9C">
      <w:pPr>
        <w:pStyle w:val="2"/>
        <w:spacing w:before="162" w:line="305" w:lineRule="auto"/>
        <w:ind w:firstLine="609"/>
        <w:rPr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第十五条</w:t>
      </w:r>
      <w:r>
        <w:rPr>
          <w:rFonts w:ascii="黑体" w:hAnsi="黑体" w:eastAsia="黑体" w:cs="黑体"/>
          <w:spacing w:val="6"/>
          <w:sz w:val="30"/>
          <w:szCs w:val="30"/>
        </w:rPr>
        <w:t xml:space="preserve">  </w:t>
      </w:r>
      <w:r>
        <w:rPr>
          <w:spacing w:val="5"/>
          <w:sz w:val="30"/>
          <w:szCs w:val="30"/>
        </w:rPr>
        <w:t>有违反劳动法律法规和本办法规定的，要及时移送</w:t>
      </w:r>
      <w:r>
        <w:rPr>
          <w:spacing w:val="1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有关单位进行处理。对弄虚作假骗取奖励资金的，除追回资金外，</w:t>
      </w:r>
      <w:r>
        <w:rPr>
          <w:spacing w:val="7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取消该用人单位下年度申请资格，同时根据情节轻重追究相关人员</w:t>
      </w:r>
      <w:r>
        <w:rPr>
          <w:spacing w:val="13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的法律责任。</w:t>
      </w:r>
    </w:p>
    <w:p w14:paraId="2E4B3776">
      <w:pPr>
        <w:spacing w:line="305" w:lineRule="auto"/>
        <w:rPr>
          <w:sz w:val="30"/>
          <w:szCs w:val="30"/>
        </w:rPr>
        <w:sectPr>
          <w:footerReference r:id="rId6" w:type="default"/>
          <w:pgSz w:w="11900" w:h="16820"/>
          <w:pgMar w:top="1429" w:right="1409" w:bottom="1077" w:left="1549" w:header="0" w:footer="686" w:gutter="0"/>
          <w:cols w:space="720" w:num="1"/>
        </w:sectPr>
      </w:pPr>
    </w:p>
    <w:p w14:paraId="70A7CA3B">
      <w:pPr>
        <w:spacing w:line="241" w:lineRule="auto"/>
        <w:rPr>
          <w:rFonts w:ascii="Arial"/>
          <w:sz w:val="21"/>
        </w:rPr>
      </w:pPr>
    </w:p>
    <w:p w14:paraId="0ABC4B97">
      <w:pPr>
        <w:spacing w:line="241" w:lineRule="auto"/>
        <w:rPr>
          <w:rFonts w:ascii="Arial"/>
          <w:sz w:val="21"/>
        </w:rPr>
      </w:pPr>
    </w:p>
    <w:p w14:paraId="0DA57F76">
      <w:pPr>
        <w:spacing w:line="242" w:lineRule="auto"/>
        <w:rPr>
          <w:rFonts w:ascii="Arial"/>
          <w:sz w:val="21"/>
        </w:rPr>
      </w:pPr>
    </w:p>
    <w:p w14:paraId="758C6109">
      <w:pPr>
        <w:pStyle w:val="2"/>
        <w:spacing w:before="97" w:line="314" w:lineRule="auto"/>
        <w:ind w:firstLine="604"/>
        <w:jc w:val="both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第十六条</w:t>
      </w:r>
      <w:r>
        <w:rPr>
          <w:rFonts w:ascii="黑体" w:hAnsi="黑体" w:eastAsia="黑体" w:cs="黑体"/>
          <w:spacing w:val="-2"/>
          <w:sz w:val="30"/>
          <w:szCs w:val="30"/>
        </w:rPr>
        <w:t xml:space="preserve">  </w:t>
      </w:r>
      <w:r>
        <w:rPr>
          <w:spacing w:val="-2"/>
          <w:sz w:val="30"/>
          <w:szCs w:val="30"/>
        </w:rPr>
        <w:t>工作人员在奖励审核、资金发放中有索贿受贿、徇</w:t>
      </w:r>
      <w:r>
        <w:rPr>
          <w:sz w:val="30"/>
          <w:szCs w:val="30"/>
        </w:rPr>
        <w:t>私舞弊、玩忽职守等违法违规行为的，由所在单位或有关部门依法</w:t>
      </w:r>
      <w:r>
        <w:rPr>
          <w:spacing w:val="3"/>
          <w:sz w:val="30"/>
          <w:szCs w:val="30"/>
        </w:rPr>
        <w:t>予以处分或处罚；涉嫌犯罪的，移交司法机关处理。</w:t>
      </w:r>
    </w:p>
    <w:p w14:paraId="6695F504">
      <w:pPr>
        <w:spacing w:before="29" w:line="222" w:lineRule="auto"/>
        <w:ind w:left="37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第七章</w:t>
      </w:r>
      <w:r>
        <w:rPr>
          <w:rFonts w:ascii="黑体" w:hAnsi="黑体" w:eastAsia="黑体" w:cs="黑体"/>
          <w:spacing w:val="12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附则</w:t>
      </w:r>
    </w:p>
    <w:p w14:paraId="6BCA4C8F">
      <w:pPr>
        <w:pStyle w:val="2"/>
        <w:spacing w:before="190" w:line="222" w:lineRule="auto"/>
        <w:ind w:left="604"/>
        <w:rPr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第十七条</w:t>
      </w:r>
      <w:r>
        <w:rPr>
          <w:rFonts w:ascii="黑体" w:hAnsi="黑体" w:eastAsia="黑体" w:cs="黑体"/>
          <w:spacing w:val="5"/>
          <w:sz w:val="30"/>
          <w:szCs w:val="30"/>
        </w:rPr>
        <w:t xml:space="preserve">  </w:t>
      </w:r>
      <w:r>
        <w:rPr>
          <w:spacing w:val="5"/>
          <w:sz w:val="30"/>
          <w:szCs w:val="30"/>
        </w:rPr>
        <w:t>本办法由自治区残联负责解释。</w:t>
      </w:r>
    </w:p>
    <w:p w14:paraId="0044FF8F">
      <w:pPr>
        <w:spacing w:before="4"/>
      </w:pPr>
    </w:p>
    <w:p w14:paraId="6A4848F1">
      <w:pPr>
        <w:spacing w:before="4"/>
      </w:pPr>
    </w:p>
    <w:p w14:paraId="13431560">
      <w:pPr>
        <w:spacing w:before="4"/>
      </w:pPr>
    </w:p>
    <w:p w14:paraId="6DDFCC16">
      <w:pPr>
        <w:spacing w:before="4"/>
      </w:pPr>
    </w:p>
    <w:p w14:paraId="1EB16BF2">
      <w:pPr>
        <w:spacing w:before="4"/>
      </w:pPr>
    </w:p>
    <w:p w14:paraId="1A93AD0D">
      <w:pPr>
        <w:spacing w:before="4"/>
      </w:pPr>
    </w:p>
    <w:p w14:paraId="334D0C3D">
      <w:pPr>
        <w:spacing w:before="4"/>
      </w:pPr>
    </w:p>
    <w:p w14:paraId="2D644511">
      <w:pPr>
        <w:spacing w:before="4"/>
      </w:pPr>
    </w:p>
    <w:p w14:paraId="292B1924">
      <w:pPr>
        <w:spacing w:before="4"/>
      </w:pPr>
    </w:p>
    <w:p w14:paraId="1ADF981B">
      <w:pPr>
        <w:spacing w:before="4"/>
      </w:pPr>
    </w:p>
    <w:p w14:paraId="0E3471F4">
      <w:pPr>
        <w:spacing w:before="4"/>
      </w:pPr>
    </w:p>
    <w:p w14:paraId="7AD423C8">
      <w:pPr>
        <w:spacing w:before="4"/>
      </w:pPr>
    </w:p>
    <w:p w14:paraId="0F6BB3C2">
      <w:pPr>
        <w:spacing w:before="4"/>
      </w:pPr>
    </w:p>
    <w:p w14:paraId="7DBF4E0E">
      <w:pPr>
        <w:spacing w:before="4"/>
      </w:pPr>
    </w:p>
    <w:p w14:paraId="0576F891">
      <w:pPr>
        <w:spacing w:before="4"/>
      </w:pPr>
    </w:p>
    <w:p w14:paraId="78BC9666">
      <w:pPr>
        <w:spacing w:before="4"/>
      </w:pPr>
    </w:p>
    <w:p w14:paraId="441227C4">
      <w:pPr>
        <w:spacing w:before="4"/>
      </w:pPr>
    </w:p>
    <w:p w14:paraId="72BBC408">
      <w:pPr>
        <w:spacing w:before="4"/>
      </w:pPr>
    </w:p>
    <w:p w14:paraId="72715B1E">
      <w:pPr>
        <w:spacing w:before="4"/>
      </w:pPr>
    </w:p>
    <w:p w14:paraId="3440DC52">
      <w:pPr>
        <w:spacing w:before="4"/>
      </w:pPr>
    </w:p>
    <w:p w14:paraId="5F9F6557">
      <w:pPr>
        <w:spacing w:before="4"/>
      </w:pPr>
    </w:p>
    <w:p w14:paraId="5E071D76">
      <w:pPr>
        <w:spacing w:before="4"/>
      </w:pPr>
    </w:p>
    <w:p w14:paraId="1375EF98">
      <w:pPr>
        <w:spacing w:before="4"/>
      </w:pPr>
    </w:p>
    <w:p w14:paraId="31B6EE0A">
      <w:pPr>
        <w:spacing w:before="4"/>
      </w:pPr>
    </w:p>
    <w:p w14:paraId="1B71BE8B">
      <w:pPr>
        <w:spacing w:before="4"/>
      </w:pPr>
    </w:p>
    <w:p w14:paraId="153B49BC">
      <w:pPr>
        <w:spacing w:before="4"/>
      </w:pPr>
    </w:p>
    <w:p w14:paraId="22B5A6CE">
      <w:pPr>
        <w:spacing w:before="4"/>
      </w:pPr>
    </w:p>
    <w:p w14:paraId="5994FB4F">
      <w:pPr>
        <w:spacing w:before="4"/>
      </w:pPr>
    </w:p>
    <w:p w14:paraId="490202AC">
      <w:pPr>
        <w:spacing w:before="4"/>
      </w:pPr>
    </w:p>
    <w:p w14:paraId="776BF358">
      <w:pPr>
        <w:spacing w:before="4"/>
      </w:pPr>
    </w:p>
    <w:p w14:paraId="2E09FE24">
      <w:pPr>
        <w:spacing w:before="4"/>
      </w:pPr>
    </w:p>
    <w:p w14:paraId="51E2C8E3">
      <w:pPr>
        <w:spacing w:before="4"/>
      </w:pPr>
    </w:p>
    <w:p w14:paraId="28770424">
      <w:pPr>
        <w:spacing w:before="4"/>
      </w:pPr>
    </w:p>
    <w:p w14:paraId="3EB2BE06">
      <w:pPr>
        <w:spacing w:before="4"/>
      </w:pPr>
    </w:p>
    <w:p w14:paraId="500DB4C5">
      <w:pPr>
        <w:spacing w:before="4"/>
      </w:pPr>
    </w:p>
    <w:p w14:paraId="06E40495">
      <w:pPr>
        <w:spacing w:before="4"/>
      </w:pPr>
    </w:p>
    <w:p w14:paraId="758E3339">
      <w:pPr>
        <w:spacing w:before="4"/>
      </w:pPr>
    </w:p>
    <w:p w14:paraId="1742931B">
      <w:pPr>
        <w:spacing w:before="4"/>
      </w:pPr>
    </w:p>
    <w:p w14:paraId="32E9EEEE">
      <w:pPr>
        <w:rPr>
          <w:rFonts w:ascii="Arial"/>
          <w:sz w:val="21"/>
        </w:rPr>
      </w:pPr>
    </w:p>
    <w:sectPr>
      <w:footerReference r:id="rId7" w:type="default"/>
      <w:pgSz w:w="11900" w:h="16820"/>
      <w:pgMar w:top="1429" w:right="1338" w:bottom="400" w:left="14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D8639">
    <w:pPr>
      <w:spacing w:before="1" w:line="234" w:lineRule="auto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A4F01">
    <w:pPr>
      <w:spacing w:before="1" w:line="234" w:lineRule="auto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4CE2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1E137F"/>
    <w:rsid w:val="0FDB6C43"/>
    <w:rsid w:val="37667BDC"/>
    <w:rsid w:val="747D99C6"/>
    <w:rsid w:val="FDF70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1515</Words>
  <Characters>1539</Characters>
  <TotalTime>2</TotalTime>
  <ScaleCrop>false</ScaleCrop>
  <LinksUpToDate>false</LinksUpToDate>
  <CharactersWithSpaces>1632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2026-03-04T02:50:00Z</dcterms:created>
  <dc:creator>canlian</dc:creator>
  <cp:lastModifiedBy>畅</cp:lastModifiedBy>
  <dcterms:modified xsi:type="dcterms:W3CDTF">2026-03-03T07:28:29Z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2026-03-03T10:50:37Z</vt:filetime>
  </property>
  <property fmtid="{D5CDD505-2E9C-101B-9397-08002B2CF9AE}" pid="4" name="UsrData">
    <vt:lpwstr>69a64c6e259dfc001f7460f7wl</vt:lpwstr>
  </property>
  <property fmtid="{D5CDD505-2E9C-101B-9397-08002B2CF9AE}" pid="5" name="KSOProductBuildVer">
    <vt:lpwstr>2052-12.1.0.25225</vt:lpwstr>
  </property>
  <property fmtid="{D5CDD505-2E9C-101B-9397-08002B2CF9AE}" pid="6" name="ICV">
    <vt:lpwstr>073314E5C1BA6EF4504EA669D0809DBF_42</vt:lpwstr>
  </property>
  <property fmtid="{D5CDD505-2E9C-101B-9397-08002B2CF9AE}" pid="7" name="KSOTemplateDocerSaveRecord">
    <vt:lpwstr>eyJoZGlkIjoiOWMwMzgzZjZjOWI3N2I2ZDQ5NWMwNTVkYTRiMmYzYjQiLCJ1c2VySWQiOiIyMTgyMTMzMDIifQ==</vt:lpwstr>
  </property>
</Properties>
</file>